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E0" w:rsidRDefault="00E540E0">
      <w:pPr>
        <w:spacing w:after="222" w:line="259" w:lineRule="auto"/>
        <w:ind w:firstLine="0"/>
        <w:jc w:val="left"/>
        <w:rPr>
          <w:b/>
          <w:sz w:val="28"/>
          <w:szCs w:val="28"/>
        </w:rPr>
      </w:pPr>
      <w:r>
        <w:rPr>
          <w:noProof/>
        </w:rPr>
        <w:drawing>
          <wp:inline distT="0" distB="0" distL="0" distR="0" wp14:anchorId="5BD3F425" wp14:editId="6D4A1C3D">
            <wp:extent cx="1000125" cy="942975"/>
            <wp:effectExtent l="0" t="0" r="9525" b="9525"/>
            <wp:docPr id="1" name="Picture 1" descr="Black and White Logo"/>
            <wp:cNvGraphicFramePr/>
            <a:graphic xmlns:a="http://schemas.openxmlformats.org/drawingml/2006/main">
              <a:graphicData uri="http://schemas.openxmlformats.org/drawingml/2006/picture">
                <pic:pic xmlns:pic="http://schemas.openxmlformats.org/drawingml/2006/picture">
                  <pic:nvPicPr>
                    <pic:cNvPr id="1" name="Picture 1" descr="Black and White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rsidR="00E2263C" w:rsidRPr="00E540E0" w:rsidRDefault="008815D9">
      <w:pPr>
        <w:spacing w:after="222" w:line="259" w:lineRule="auto"/>
        <w:ind w:firstLine="0"/>
        <w:jc w:val="left"/>
        <w:rPr>
          <w:b/>
          <w:sz w:val="28"/>
          <w:szCs w:val="28"/>
        </w:rPr>
      </w:pPr>
      <w:r w:rsidRPr="00E540E0">
        <w:rPr>
          <w:b/>
          <w:sz w:val="28"/>
          <w:szCs w:val="28"/>
        </w:rPr>
        <w:t>Foodbank of Santa Barbara County</w:t>
      </w:r>
    </w:p>
    <w:p w:rsidR="00C96FB8" w:rsidRPr="00C96FB8" w:rsidRDefault="00C96FB8" w:rsidP="00C96FB8">
      <w:pPr>
        <w:rPr>
          <w:rFonts w:asciiTheme="minorHAnsi" w:hAnsiTheme="minorHAnsi" w:cstheme="minorHAnsi"/>
          <w:color w:val="000000" w:themeColor="text1"/>
        </w:rPr>
      </w:pPr>
      <w:r w:rsidRPr="00C96FB8">
        <w:rPr>
          <w:rFonts w:asciiTheme="minorHAnsi" w:hAnsiTheme="minorHAnsi" w:cstheme="minorHAnsi"/>
        </w:rPr>
        <w:t xml:space="preserve">The Foodbank of Santa Barbara </w:t>
      </w:r>
      <w:r w:rsidRPr="00C96FB8">
        <w:rPr>
          <w:rFonts w:asciiTheme="minorHAnsi" w:hAnsiTheme="minorHAnsi" w:cstheme="minorHAnsi"/>
          <w:color w:val="000000" w:themeColor="text1"/>
        </w:rPr>
        <w:t>is committed to being leaders in Community Leadership, bringing members of our community into our organization and giving them significant responsibility and involvement in running programs, task forces and work groups. By doing so, we can scale our activities to a degree sufficient to end hunger and transform the health of the community through good nutrition.</w:t>
      </w:r>
      <w:r w:rsidRPr="00C96FB8">
        <w:rPr>
          <w:rFonts w:asciiTheme="minorHAnsi" w:hAnsiTheme="minorHAnsi" w:cstheme="minorHAnsi"/>
        </w:rPr>
        <w:t xml:space="preserve"> </w:t>
      </w:r>
    </w:p>
    <w:p w:rsidR="00C96FB8" w:rsidRPr="006731F9" w:rsidRDefault="00C96FB8" w:rsidP="00C96FB8">
      <w:pPr>
        <w:rPr>
          <w:rFonts w:cstheme="minorBidi"/>
        </w:rPr>
      </w:pPr>
    </w:p>
    <w:p w:rsidR="00C96FB8" w:rsidRPr="00C96FB8" w:rsidRDefault="00C96FB8" w:rsidP="00C96FB8">
      <w:pPr>
        <w:rPr>
          <w:rFonts w:asciiTheme="minorHAnsi" w:hAnsiTheme="minorHAnsi" w:cstheme="minorHAnsi"/>
        </w:rPr>
      </w:pPr>
      <w:r w:rsidRPr="00C96FB8">
        <w:rPr>
          <w:rFonts w:asciiTheme="minorHAnsi" w:hAnsiTheme="minorHAnsi" w:cstheme="minorHAnsi"/>
          <w:b/>
          <w:bCs/>
        </w:rPr>
        <w:t>I.</w:t>
      </w:r>
      <w:r w:rsidRPr="00C96FB8">
        <w:rPr>
          <w:rFonts w:asciiTheme="minorHAnsi" w:hAnsiTheme="minorHAnsi" w:cstheme="minorHAnsi"/>
        </w:rPr>
        <w:t xml:space="preserve">            </w:t>
      </w:r>
      <w:r w:rsidRPr="00C96FB8">
        <w:rPr>
          <w:rFonts w:asciiTheme="minorHAnsi" w:hAnsiTheme="minorHAnsi" w:cstheme="minorHAnsi"/>
          <w:b/>
          <w:bCs/>
        </w:rPr>
        <w:t>JOB TITLE           </w:t>
      </w:r>
      <w:r>
        <w:rPr>
          <w:rFonts w:asciiTheme="minorHAnsi" w:hAnsiTheme="minorHAnsi" w:cstheme="minorHAnsi"/>
          <w:b/>
          <w:color w:val="000000" w:themeColor="text1"/>
          <w:szCs w:val="24"/>
        </w:rPr>
        <w:t>Finance/Human Resources Specialist</w:t>
      </w:r>
    </w:p>
    <w:p w:rsidR="00C96FB8" w:rsidRPr="00C96FB8" w:rsidRDefault="00C96FB8" w:rsidP="00C96FB8">
      <w:pPr>
        <w:ind w:left="2160" w:hanging="1440"/>
        <w:rPr>
          <w:rFonts w:asciiTheme="minorHAnsi" w:hAnsiTheme="minorHAnsi" w:cstheme="minorHAnsi"/>
        </w:rPr>
      </w:pPr>
      <w:r w:rsidRPr="00C96FB8">
        <w:rPr>
          <w:rFonts w:asciiTheme="minorHAnsi" w:hAnsiTheme="minorHAnsi" w:cstheme="minorHAnsi"/>
        </w:rPr>
        <w:t>Reports to:        </w:t>
      </w:r>
      <w:r w:rsidR="005D5D8A">
        <w:rPr>
          <w:rFonts w:asciiTheme="minorHAnsi" w:hAnsiTheme="minorHAnsi" w:cstheme="minorHAnsi"/>
        </w:rPr>
        <w:t>Finance/Human Resources Manager</w:t>
      </w:r>
    </w:p>
    <w:p w:rsidR="00C96FB8" w:rsidRPr="00C96FB8" w:rsidRDefault="00C96FB8" w:rsidP="00C96FB8">
      <w:pPr>
        <w:ind w:left="2160" w:hanging="1440"/>
        <w:rPr>
          <w:rFonts w:asciiTheme="minorHAnsi" w:hAnsiTheme="minorHAnsi" w:cstheme="minorHAnsi"/>
        </w:rPr>
      </w:pPr>
      <w:r w:rsidRPr="00C96FB8">
        <w:rPr>
          <w:rFonts w:asciiTheme="minorHAnsi" w:hAnsiTheme="minorHAnsi" w:cstheme="minorHAnsi"/>
        </w:rPr>
        <w:t xml:space="preserve">Hours:                 </w:t>
      </w:r>
      <w:r w:rsidR="005D5D8A">
        <w:rPr>
          <w:rFonts w:asciiTheme="minorHAnsi" w:hAnsiTheme="minorHAnsi" w:cstheme="minorHAnsi"/>
        </w:rPr>
        <w:t>40 Hours per Week</w:t>
      </w:r>
    </w:p>
    <w:p w:rsidR="00C96FB8" w:rsidRPr="00C96FB8" w:rsidRDefault="00C96FB8" w:rsidP="00C96FB8">
      <w:pPr>
        <w:ind w:left="2160" w:hanging="1420"/>
        <w:rPr>
          <w:rFonts w:asciiTheme="minorHAnsi" w:hAnsiTheme="minorHAnsi" w:cstheme="minorHAnsi"/>
        </w:rPr>
      </w:pPr>
      <w:r w:rsidRPr="00C96FB8">
        <w:rPr>
          <w:rFonts w:asciiTheme="minorHAnsi" w:hAnsiTheme="minorHAnsi" w:cstheme="minorHAnsi"/>
        </w:rPr>
        <w:t>Location:</w:t>
      </w:r>
      <w:r w:rsidRPr="00C96FB8">
        <w:rPr>
          <w:rFonts w:asciiTheme="minorHAnsi" w:hAnsiTheme="minorHAnsi" w:cstheme="minorHAnsi"/>
        </w:rPr>
        <w:tab/>
        <w:t xml:space="preserve">Santa </w:t>
      </w:r>
      <w:r w:rsidR="005D5D8A">
        <w:rPr>
          <w:rFonts w:asciiTheme="minorHAnsi" w:hAnsiTheme="minorHAnsi" w:cstheme="minorHAnsi"/>
        </w:rPr>
        <w:t>Barbara Education Center</w:t>
      </w:r>
      <w:r w:rsidRPr="00C96FB8">
        <w:rPr>
          <w:rFonts w:asciiTheme="minorHAnsi" w:hAnsiTheme="minorHAnsi" w:cstheme="minorHAnsi"/>
        </w:rPr>
        <w:t xml:space="preserve"> </w:t>
      </w:r>
    </w:p>
    <w:p w:rsidR="00E2263C" w:rsidRPr="00C96FB8" w:rsidRDefault="00E2263C" w:rsidP="00C96FB8">
      <w:pPr>
        <w:ind w:left="0" w:firstLine="0"/>
        <w:rPr>
          <w:rFonts w:asciiTheme="minorHAnsi" w:hAnsiTheme="minorHAnsi" w:cstheme="minorHAnsi"/>
        </w:rPr>
      </w:pPr>
    </w:p>
    <w:p w:rsidR="00E2263C" w:rsidRPr="00C96FB8" w:rsidRDefault="008815D9">
      <w:pPr>
        <w:spacing w:after="252"/>
        <w:ind w:left="14"/>
        <w:rPr>
          <w:rFonts w:asciiTheme="minorHAnsi" w:hAnsiTheme="minorHAnsi" w:cstheme="minorHAnsi"/>
        </w:rPr>
      </w:pPr>
      <w:r w:rsidRPr="00C96FB8">
        <w:rPr>
          <w:rFonts w:asciiTheme="minorHAnsi" w:hAnsiTheme="minorHAnsi" w:cstheme="minorHAnsi"/>
        </w:rPr>
        <w:t>The Finance/HR Specialist will serve as support for the Accounting and HR functions of the organizatio</w:t>
      </w:r>
      <w:r w:rsidR="009474B4" w:rsidRPr="00C96FB8">
        <w:rPr>
          <w:rFonts w:asciiTheme="minorHAnsi" w:hAnsiTheme="minorHAnsi" w:cstheme="minorHAnsi"/>
        </w:rPr>
        <w:t xml:space="preserve">n. This position must balance an </w:t>
      </w:r>
      <w:r w:rsidR="000C213C" w:rsidRPr="00C96FB8">
        <w:rPr>
          <w:rFonts w:asciiTheme="minorHAnsi" w:hAnsiTheme="minorHAnsi" w:cstheme="minorHAnsi"/>
        </w:rPr>
        <w:t>accounting</w:t>
      </w:r>
      <w:r w:rsidRPr="00C96FB8">
        <w:rPr>
          <w:rFonts w:asciiTheme="minorHAnsi" w:hAnsiTheme="minorHAnsi" w:cstheme="minorHAnsi"/>
        </w:rPr>
        <w:t xml:space="preserve"> background with Human Resources management and administration.</w:t>
      </w:r>
    </w:p>
    <w:p w:rsidR="00E2263C" w:rsidRPr="00C96FB8" w:rsidRDefault="008815D9">
      <w:pPr>
        <w:spacing w:after="247" w:line="259" w:lineRule="auto"/>
        <w:ind w:left="17" w:hanging="10"/>
        <w:jc w:val="left"/>
        <w:rPr>
          <w:rFonts w:asciiTheme="minorHAnsi" w:hAnsiTheme="minorHAnsi" w:cstheme="minorHAnsi"/>
        </w:rPr>
      </w:pPr>
      <w:r w:rsidRPr="00C96FB8">
        <w:rPr>
          <w:rFonts w:asciiTheme="minorHAnsi" w:hAnsiTheme="minorHAnsi" w:cstheme="minorHAnsi"/>
          <w:u w:val="single" w:color="000000"/>
        </w:rPr>
        <w:t>Duties and Responsibilities:</w:t>
      </w:r>
    </w:p>
    <w:p w:rsidR="00E2263C" w:rsidRPr="00B76ECE" w:rsidRDefault="008815D9" w:rsidP="00B76ECE">
      <w:pPr>
        <w:pStyle w:val="ListParagraph"/>
        <w:numPr>
          <w:ilvl w:val="0"/>
          <w:numId w:val="4"/>
        </w:numPr>
        <w:spacing w:after="120"/>
        <w:ind w:left="720" w:hanging="720"/>
        <w:rPr>
          <w:rFonts w:asciiTheme="minorHAnsi" w:hAnsiTheme="minorHAnsi" w:cstheme="minorHAnsi"/>
        </w:rPr>
      </w:pPr>
      <w:r w:rsidRPr="00B76ECE">
        <w:rPr>
          <w:rFonts w:asciiTheme="minorHAnsi" w:hAnsiTheme="minorHAnsi" w:cstheme="minorHAnsi"/>
        </w:rPr>
        <w:t>Ensure vend</w:t>
      </w:r>
      <w:r w:rsidRPr="00B76ECE">
        <w:rPr>
          <w:rFonts w:asciiTheme="minorHAnsi" w:hAnsiTheme="minorHAnsi" w:cstheme="minorHAnsi"/>
        </w:rPr>
        <w:t>ors are paid promptly and within terms by processing accounts payable and issuing checks. Includes auditing and verifying all receipts and support documents match the invoice and check requests.</w:t>
      </w:r>
    </w:p>
    <w:p w:rsidR="00180E87" w:rsidRPr="00B76ECE" w:rsidRDefault="008815D9" w:rsidP="0022113B">
      <w:pPr>
        <w:pStyle w:val="ListParagraph"/>
        <w:numPr>
          <w:ilvl w:val="0"/>
          <w:numId w:val="4"/>
        </w:numPr>
        <w:spacing w:after="120"/>
        <w:ind w:left="720" w:hanging="720"/>
        <w:rPr>
          <w:rFonts w:asciiTheme="minorHAnsi" w:hAnsiTheme="minorHAnsi" w:cstheme="minorHAnsi"/>
        </w:rPr>
      </w:pPr>
      <w:r w:rsidRPr="00B76ECE">
        <w:rPr>
          <w:rFonts w:asciiTheme="minorHAnsi" w:hAnsiTheme="minorHAnsi" w:cstheme="minorHAnsi"/>
        </w:rPr>
        <w:t xml:space="preserve">Ensure all deposits from checks and cash received at the SB facility in a timely manner. Forward as appropriate to the </w:t>
      </w:r>
      <w:r w:rsidR="000C213C" w:rsidRPr="00B76ECE">
        <w:rPr>
          <w:rFonts w:asciiTheme="minorHAnsi" w:hAnsiTheme="minorHAnsi" w:cstheme="minorHAnsi"/>
        </w:rPr>
        <w:t>Development Coordinator</w:t>
      </w:r>
      <w:r w:rsidRPr="00B76ECE">
        <w:rPr>
          <w:rFonts w:asciiTheme="minorHAnsi" w:hAnsiTheme="minorHAnsi" w:cstheme="minorHAnsi"/>
        </w:rPr>
        <w:t xml:space="preserve"> in Santa Maria. Coo</w:t>
      </w:r>
      <w:r w:rsidRPr="00B76ECE">
        <w:rPr>
          <w:rFonts w:asciiTheme="minorHAnsi" w:hAnsiTheme="minorHAnsi" w:cstheme="minorHAnsi"/>
        </w:rPr>
        <w:t xml:space="preserve">rdinate efforts as needed to ensure accurate recording and reporting of various deposits. </w:t>
      </w:r>
    </w:p>
    <w:p w:rsidR="000C213C" w:rsidRPr="00C96FB8" w:rsidRDefault="000C213C" w:rsidP="008F0A24">
      <w:pPr>
        <w:pStyle w:val="ListParagraph"/>
        <w:numPr>
          <w:ilvl w:val="0"/>
          <w:numId w:val="4"/>
        </w:numPr>
        <w:ind w:left="720" w:hanging="720"/>
        <w:rPr>
          <w:rFonts w:asciiTheme="minorHAnsi" w:hAnsiTheme="minorHAnsi" w:cstheme="minorHAnsi"/>
          <w:b/>
        </w:rPr>
      </w:pPr>
      <w:r w:rsidRPr="00C96FB8">
        <w:rPr>
          <w:rFonts w:asciiTheme="minorHAnsi" w:hAnsiTheme="minorHAnsi" w:cstheme="minorHAnsi"/>
        </w:rPr>
        <w:t xml:space="preserve">Coordinate the payment of company credit cards, ensuring that all support documentation is obtained; credit card information is added into Ceres </w:t>
      </w:r>
      <w:r w:rsidRPr="00C96FB8">
        <w:rPr>
          <w:rFonts w:asciiTheme="minorHAnsi" w:hAnsiTheme="minorHAnsi" w:cstheme="minorHAnsi"/>
        </w:rPr>
        <w:t xml:space="preserve">(accounting system) </w:t>
      </w:r>
      <w:r w:rsidRPr="00C96FB8">
        <w:rPr>
          <w:rFonts w:asciiTheme="minorHAnsi" w:hAnsiTheme="minorHAnsi" w:cstheme="minorHAnsi"/>
        </w:rPr>
        <w:t>and paid in a timely manner.</w:t>
      </w:r>
    </w:p>
    <w:p w:rsidR="000C213C" w:rsidRPr="00C96FB8" w:rsidRDefault="000C213C" w:rsidP="008F0A24">
      <w:pPr>
        <w:pStyle w:val="ListParagraph"/>
        <w:numPr>
          <w:ilvl w:val="0"/>
          <w:numId w:val="4"/>
        </w:numPr>
        <w:spacing w:after="120"/>
        <w:ind w:left="720" w:hanging="720"/>
        <w:rPr>
          <w:rFonts w:asciiTheme="minorHAnsi" w:hAnsiTheme="minorHAnsi" w:cstheme="minorHAnsi"/>
          <w:b/>
        </w:rPr>
      </w:pPr>
      <w:r w:rsidRPr="00C96FB8">
        <w:rPr>
          <w:rFonts w:asciiTheme="minorHAnsi" w:hAnsiTheme="minorHAnsi" w:cstheme="minorHAnsi"/>
        </w:rPr>
        <w:t>Produce monthly agency account statements, following up with agencies who are delinquent in making payments on their agency accounts.  Provide necessary information to agencies to bring their accounts current.</w:t>
      </w:r>
    </w:p>
    <w:p w:rsidR="000C213C" w:rsidRPr="00C96FB8" w:rsidRDefault="000C213C" w:rsidP="008F0A24">
      <w:pPr>
        <w:pStyle w:val="ListParagraph"/>
        <w:numPr>
          <w:ilvl w:val="0"/>
          <w:numId w:val="4"/>
        </w:numPr>
        <w:ind w:left="720" w:hanging="720"/>
        <w:rPr>
          <w:rFonts w:asciiTheme="minorHAnsi" w:hAnsiTheme="minorHAnsi" w:cstheme="minorHAnsi"/>
          <w:b/>
        </w:rPr>
      </w:pPr>
      <w:r w:rsidRPr="00C96FB8">
        <w:rPr>
          <w:rFonts w:asciiTheme="minorHAnsi" w:hAnsiTheme="minorHAnsi" w:cstheme="minorHAnsi"/>
        </w:rPr>
        <w:t xml:space="preserve">Reconcile various balance sheet accounts; </w:t>
      </w:r>
      <w:r w:rsidRPr="00C96FB8">
        <w:rPr>
          <w:rFonts w:asciiTheme="minorHAnsi" w:hAnsiTheme="minorHAnsi" w:cstheme="minorHAnsi"/>
        </w:rPr>
        <w:t>provide gen</w:t>
      </w:r>
      <w:r w:rsidRPr="00C96FB8">
        <w:rPr>
          <w:rFonts w:asciiTheme="minorHAnsi" w:hAnsiTheme="minorHAnsi" w:cstheme="minorHAnsi"/>
        </w:rPr>
        <w:t>eral annual audit support</w:t>
      </w:r>
      <w:r w:rsidRPr="00C96FB8">
        <w:rPr>
          <w:rFonts w:asciiTheme="minorHAnsi" w:hAnsiTheme="minorHAnsi" w:cstheme="minorHAnsi"/>
        </w:rPr>
        <w:t xml:space="preserve"> during </w:t>
      </w:r>
      <w:r w:rsidR="005D5D8A">
        <w:rPr>
          <w:rFonts w:asciiTheme="minorHAnsi" w:hAnsiTheme="minorHAnsi" w:cstheme="minorHAnsi"/>
        </w:rPr>
        <w:t xml:space="preserve">the </w:t>
      </w:r>
      <w:r w:rsidRPr="00C96FB8">
        <w:rPr>
          <w:rFonts w:asciiTheme="minorHAnsi" w:hAnsiTheme="minorHAnsi" w:cstheme="minorHAnsi"/>
        </w:rPr>
        <w:t>annual onsite audit.</w:t>
      </w:r>
      <w:r w:rsidRPr="00C96FB8">
        <w:rPr>
          <w:rFonts w:asciiTheme="minorHAnsi" w:hAnsiTheme="minorHAnsi" w:cstheme="minorHAnsi"/>
        </w:rPr>
        <w:t xml:space="preserve"> </w:t>
      </w:r>
    </w:p>
    <w:p w:rsidR="000C213C" w:rsidRPr="00C96FB8" w:rsidRDefault="000C213C" w:rsidP="008F0A24">
      <w:pPr>
        <w:pStyle w:val="ListParagraph"/>
        <w:numPr>
          <w:ilvl w:val="0"/>
          <w:numId w:val="4"/>
        </w:numPr>
        <w:ind w:left="720" w:hanging="720"/>
        <w:rPr>
          <w:rFonts w:asciiTheme="minorHAnsi" w:hAnsiTheme="minorHAnsi" w:cstheme="minorHAnsi"/>
          <w:b/>
        </w:rPr>
      </w:pPr>
      <w:r w:rsidRPr="00C96FB8">
        <w:rPr>
          <w:rFonts w:asciiTheme="minorHAnsi" w:hAnsiTheme="minorHAnsi" w:cstheme="minorHAnsi"/>
        </w:rPr>
        <w:t>Assist in payroll processing, coordinating the current payroll information and entering payroll into the Paychex (payroll) system.</w:t>
      </w:r>
      <w:r w:rsidRPr="00C96FB8">
        <w:rPr>
          <w:rFonts w:asciiTheme="minorHAnsi" w:hAnsiTheme="minorHAnsi" w:cstheme="minorHAnsi"/>
        </w:rPr>
        <w:t xml:space="preserve"> </w:t>
      </w:r>
      <w:r w:rsidRPr="00C96FB8">
        <w:rPr>
          <w:rFonts w:asciiTheme="minorHAnsi" w:hAnsiTheme="minorHAnsi" w:cstheme="minorHAnsi"/>
        </w:rPr>
        <w:t xml:space="preserve">Serve as general HR support by performing various administrative functions and filing (new hire paperwork, LOA documentation, HR file management and audits). </w:t>
      </w:r>
    </w:p>
    <w:p w:rsidR="00E2263C" w:rsidRPr="00B76ECE" w:rsidRDefault="008815D9" w:rsidP="00B76ECE">
      <w:pPr>
        <w:pStyle w:val="ListParagraph"/>
        <w:numPr>
          <w:ilvl w:val="0"/>
          <w:numId w:val="4"/>
        </w:numPr>
        <w:spacing w:after="265"/>
        <w:ind w:left="0"/>
        <w:rPr>
          <w:rFonts w:asciiTheme="minorHAnsi" w:hAnsiTheme="minorHAnsi" w:cstheme="minorHAnsi"/>
        </w:rPr>
      </w:pPr>
      <w:r w:rsidRPr="00B76ECE">
        <w:rPr>
          <w:rFonts w:asciiTheme="minorHAnsi" w:hAnsiTheme="minorHAnsi" w:cstheme="minorHAnsi"/>
        </w:rPr>
        <w:t>Other functions as required.</w:t>
      </w:r>
    </w:p>
    <w:p w:rsidR="00E2263C" w:rsidRPr="00C96FB8" w:rsidRDefault="00180E87">
      <w:pPr>
        <w:spacing w:after="0" w:line="259" w:lineRule="auto"/>
        <w:ind w:left="17" w:hanging="10"/>
        <w:jc w:val="left"/>
        <w:rPr>
          <w:rFonts w:asciiTheme="minorHAnsi" w:hAnsiTheme="minorHAnsi" w:cstheme="minorHAnsi"/>
        </w:rPr>
      </w:pPr>
      <w:r w:rsidRPr="00C96FB8">
        <w:rPr>
          <w:rFonts w:asciiTheme="minorHAnsi" w:hAnsiTheme="minorHAnsi" w:cstheme="minorHAnsi"/>
          <w:u w:val="single" w:color="000000"/>
        </w:rPr>
        <w:t>Skills, Education</w:t>
      </w:r>
      <w:r w:rsidR="008815D9" w:rsidRPr="00C96FB8">
        <w:rPr>
          <w:rFonts w:asciiTheme="minorHAnsi" w:hAnsiTheme="minorHAnsi" w:cstheme="minorHAnsi"/>
          <w:u w:val="single" w:color="000000"/>
        </w:rPr>
        <w:t xml:space="preserve"> and Experience</w:t>
      </w:r>
    </w:p>
    <w:p w:rsidR="00E2263C" w:rsidRPr="00C96FB8" w:rsidRDefault="008815D9">
      <w:pPr>
        <w:numPr>
          <w:ilvl w:val="0"/>
          <w:numId w:val="1"/>
        </w:numPr>
        <w:spacing w:after="21"/>
        <w:ind w:hanging="367"/>
        <w:rPr>
          <w:rFonts w:asciiTheme="minorHAnsi" w:hAnsiTheme="minorHAnsi" w:cstheme="minorHAnsi"/>
        </w:rPr>
      </w:pPr>
      <w:r w:rsidRPr="00C96FB8">
        <w:rPr>
          <w:rFonts w:asciiTheme="minorHAnsi" w:hAnsiTheme="minorHAnsi" w:cstheme="minorHAnsi"/>
        </w:rPr>
        <w:t>Four Year Degree in Accounting, Finance or Related Area, or equivalent experience.</w:t>
      </w:r>
    </w:p>
    <w:p w:rsidR="00E2263C" w:rsidRPr="00C96FB8" w:rsidRDefault="00180E87">
      <w:pPr>
        <w:numPr>
          <w:ilvl w:val="0"/>
          <w:numId w:val="1"/>
        </w:numPr>
        <w:spacing w:after="12"/>
        <w:ind w:hanging="367"/>
        <w:rPr>
          <w:rFonts w:asciiTheme="minorHAnsi" w:hAnsiTheme="minorHAnsi" w:cstheme="minorHAnsi"/>
        </w:rPr>
      </w:pPr>
      <w:r w:rsidRPr="00C96FB8">
        <w:rPr>
          <w:rFonts w:asciiTheme="minorHAnsi" w:hAnsiTheme="minorHAnsi" w:cstheme="minorHAnsi"/>
        </w:rPr>
        <w:t>Two (2) to four (4) years of experience in accounting</w:t>
      </w:r>
      <w:r w:rsidR="008F4BFF">
        <w:rPr>
          <w:rFonts w:asciiTheme="minorHAnsi" w:hAnsiTheme="minorHAnsi" w:cstheme="minorHAnsi"/>
        </w:rPr>
        <w:t>, and at least one (1) year of Payroll</w:t>
      </w:r>
      <w:bookmarkStart w:id="0" w:name="_GoBack"/>
      <w:bookmarkEnd w:id="0"/>
    </w:p>
    <w:p w:rsidR="00E2263C" w:rsidRPr="008F4BFF" w:rsidRDefault="008815D9" w:rsidP="00465E5F">
      <w:pPr>
        <w:numPr>
          <w:ilvl w:val="0"/>
          <w:numId w:val="1"/>
        </w:numPr>
        <w:ind w:hanging="367"/>
        <w:rPr>
          <w:rFonts w:asciiTheme="minorHAnsi" w:hAnsiTheme="minorHAnsi" w:cstheme="minorHAnsi"/>
        </w:rPr>
      </w:pPr>
      <w:r w:rsidRPr="008F4BFF">
        <w:rPr>
          <w:rFonts w:asciiTheme="minorHAnsi" w:hAnsiTheme="minorHAnsi" w:cstheme="minorHAnsi"/>
        </w:rPr>
        <w:t>Non-profit Finance/Accounting experience preferred.</w:t>
      </w:r>
    </w:p>
    <w:p w:rsidR="00E2263C" w:rsidRPr="00C96FB8" w:rsidRDefault="008815D9">
      <w:pPr>
        <w:numPr>
          <w:ilvl w:val="0"/>
          <w:numId w:val="1"/>
        </w:numPr>
        <w:ind w:hanging="367"/>
        <w:rPr>
          <w:rFonts w:asciiTheme="minorHAnsi" w:hAnsiTheme="minorHAnsi" w:cstheme="minorHAnsi"/>
        </w:rPr>
      </w:pPr>
      <w:r w:rsidRPr="00C96FB8">
        <w:rPr>
          <w:rFonts w:asciiTheme="minorHAnsi" w:hAnsiTheme="minorHAnsi" w:cstheme="minorHAnsi"/>
        </w:rPr>
        <w:t>Strong business acumen</w:t>
      </w:r>
      <w:r w:rsidR="008F4BFF">
        <w:rPr>
          <w:rFonts w:asciiTheme="minorHAnsi" w:hAnsiTheme="minorHAnsi" w:cstheme="minorHAnsi"/>
        </w:rPr>
        <w:t xml:space="preserve"> and</w:t>
      </w:r>
      <w:r w:rsidR="008F4BFF" w:rsidRPr="00C96FB8">
        <w:rPr>
          <w:rFonts w:asciiTheme="minorHAnsi" w:hAnsiTheme="minorHAnsi" w:cstheme="minorHAnsi"/>
        </w:rPr>
        <w:t xml:space="preserve"> </w:t>
      </w:r>
      <w:r w:rsidR="008F4BFF">
        <w:rPr>
          <w:rFonts w:asciiTheme="minorHAnsi" w:hAnsiTheme="minorHAnsi" w:cstheme="minorHAnsi"/>
        </w:rPr>
        <w:t>e</w:t>
      </w:r>
      <w:r w:rsidRPr="00C96FB8">
        <w:rPr>
          <w:rFonts w:asciiTheme="minorHAnsi" w:hAnsiTheme="minorHAnsi" w:cstheme="minorHAnsi"/>
        </w:rPr>
        <w:t>xcellent analytical skills.</w:t>
      </w:r>
    </w:p>
    <w:p w:rsidR="00E2263C" w:rsidRPr="00C96FB8" w:rsidRDefault="008815D9">
      <w:pPr>
        <w:numPr>
          <w:ilvl w:val="0"/>
          <w:numId w:val="1"/>
        </w:numPr>
        <w:ind w:hanging="367"/>
        <w:rPr>
          <w:rFonts w:asciiTheme="minorHAnsi" w:hAnsiTheme="minorHAnsi" w:cstheme="minorHAnsi"/>
        </w:rPr>
      </w:pPr>
      <w:r w:rsidRPr="00C96FB8">
        <w:rPr>
          <w:rFonts w:asciiTheme="minorHAnsi" w:hAnsiTheme="minorHAnsi" w:cstheme="minorHAnsi"/>
        </w:rPr>
        <w:t>Proficient in Power Point, Excel, Access, Outlook Word etc.</w:t>
      </w:r>
    </w:p>
    <w:p w:rsidR="00E2263C" w:rsidRPr="00C96FB8" w:rsidRDefault="008815D9">
      <w:pPr>
        <w:numPr>
          <w:ilvl w:val="0"/>
          <w:numId w:val="1"/>
        </w:numPr>
        <w:spacing w:after="509"/>
        <w:ind w:hanging="367"/>
        <w:rPr>
          <w:rFonts w:asciiTheme="minorHAnsi" w:hAnsiTheme="minorHAnsi" w:cstheme="minorHAnsi"/>
        </w:rPr>
      </w:pPr>
      <w:r w:rsidRPr="00C96FB8">
        <w:rPr>
          <w:rFonts w:asciiTheme="minorHAnsi" w:hAnsiTheme="minorHAnsi" w:cstheme="minorHAnsi"/>
        </w:rPr>
        <w:t>Strong organization and written and oral communication skills.</w:t>
      </w:r>
    </w:p>
    <w:p w:rsidR="00E2263C" w:rsidRPr="00C96FB8" w:rsidRDefault="008815D9">
      <w:pPr>
        <w:spacing w:after="234"/>
        <w:ind w:left="0" w:right="273"/>
        <w:rPr>
          <w:rFonts w:asciiTheme="minorHAnsi" w:hAnsiTheme="minorHAnsi" w:cstheme="minorHAnsi"/>
        </w:rPr>
      </w:pPr>
      <w:r w:rsidRPr="00C96FB8">
        <w:rPr>
          <w:rFonts w:asciiTheme="minorHAnsi" w:hAnsiTheme="minorHAnsi" w:cstheme="minorHAnsi"/>
        </w:rPr>
        <w:t>The Foodbank of</w:t>
      </w:r>
      <w:r w:rsidR="00180E87" w:rsidRPr="00C96FB8">
        <w:rPr>
          <w:rFonts w:asciiTheme="minorHAnsi" w:hAnsiTheme="minorHAnsi" w:cstheme="minorHAnsi"/>
        </w:rPr>
        <w:t xml:space="preserve"> </w:t>
      </w:r>
      <w:r w:rsidRPr="00C96FB8">
        <w:rPr>
          <w:rFonts w:asciiTheme="minorHAnsi" w:hAnsiTheme="minorHAnsi" w:cstheme="minorHAnsi"/>
        </w:rPr>
        <w:t>Santa Barbara County embraces a philosophy that recognizes and va</w:t>
      </w:r>
      <w:r w:rsidRPr="00C96FB8">
        <w:rPr>
          <w:rFonts w:asciiTheme="minorHAnsi" w:hAnsiTheme="minorHAnsi" w:cstheme="minorHAnsi"/>
        </w:rPr>
        <w:t>lues diversity. Our goal is to attract, develop, retain and promote a talented diverse workforce in a culture where all employees will contribute to their</w:t>
      </w:r>
      <w:r w:rsidR="00180E87" w:rsidRPr="00C96FB8">
        <w:rPr>
          <w:rFonts w:asciiTheme="minorHAnsi" w:hAnsiTheme="minorHAnsi" w:cstheme="minorHAnsi"/>
        </w:rPr>
        <w:t xml:space="preserve"> fullest potential.</w:t>
      </w:r>
    </w:p>
    <w:p w:rsidR="00E2263C" w:rsidRPr="00C96FB8" w:rsidRDefault="00EA0EE0">
      <w:pPr>
        <w:spacing w:after="0" w:line="259" w:lineRule="auto"/>
        <w:ind w:left="0" w:firstLine="0"/>
        <w:jc w:val="left"/>
        <w:rPr>
          <w:rFonts w:asciiTheme="minorHAnsi" w:hAnsiTheme="minorHAnsi" w:cstheme="minorHAnsi"/>
          <w:sz w:val="16"/>
          <w:szCs w:val="16"/>
        </w:rPr>
      </w:pPr>
      <w:r w:rsidRPr="00C96FB8">
        <w:rPr>
          <w:rFonts w:asciiTheme="minorHAnsi" w:hAnsiTheme="minorHAnsi" w:cstheme="minorHAnsi"/>
          <w:sz w:val="16"/>
          <w:szCs w:val="16"/>
        </w:rPr>
        <w:lastRenderedPageBreak/>
        <w:t>Finance-HR Specialist 08/21</w:t>
      </w:r>
    </w:p>
    <w:sectPr w:rsidR="00E2263C" w:rsidRPr="00C96FB8" w:rsidSect="008F4BFF">
      <w:pgSz w:w="12260" w:h="15800"/>
      <w:pgMar w:top="450" w:right="1856" w:bottom="540" w:left="1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934" o:spid="_x0000_i1026" style="width:4.5pt;height:5.25pt" coordsize="" o:spt="100" o:bullet="t" adj="0,,0" path="" stroked="f">
        <v:stroke joinstyle="miter"/>
        <v:imagedata r:id="rId1" o:title="image4"/>
        <v:formulas/>
        <v:path o:connecttype="segments"/>
      </v:shape>
    </w:pict>
  </w:numPicBullet>
  <w:abstractNum w:abstractNumId="0" w15:restartNumberingAfterBreak="0">
    <w:nsid w:val="245F1C2F"/>
    <w:multiLevelType w:val="hybridMultilevel"/>
    <w:tmpl w:val="9B081478"/>
    <w:lvl w:ilvl="0" w:tplc="D91CAD96">
      <w:start w:val="1"/>
      <w:numFmt w:val="bullet"/>
      <w:lvlText w:val="•"/>
      <w:lvlPicBulletId w:val="0"/>
      <w:lvlJc w:val="left"/>
      <w:pPr>
        <w:ind w:left="1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1" w15:restartNumberingAfterBreak="0">
    <w:nsid w:val="38025827"/>
    <w:multiLevelType w:val="hybridMultilevel"/>
    <w:tmpl w:val="22CC56B4"/>
    <w:lvl w:ilvl="0" w:tplc="D91CAD96">
      <w:start w:val="1"/>
      <w:numFmt w:val="bullet"/>
      <w:lvlText w:val="•"/>
      <w:lvlPicBulletId w:val="0"/>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 w15:restartNumberingAfterBreak="0">
    <w:nsid w:val="41760D34"/>
    <w:multiLevelType w:val="hybridMultilevel"/>
    <w:tmpl w:val="7AA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15F32"/>
    <w:multiLevelType w:val="hybridMultilevel"/>
    <w:tmpl w:val="C4CE94A2"/>
    <w:lvl w:ilvl="0" w:tplc="D91CAD96">
      <w:start w:val="1"/>
      <w:numFmt w:val="bullet"/>
      <w:lvlText w:val="•"/>
      <w:lvlPicBulletId w:val="0"/>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EE14FA">
      <w:start w:val="1"/>
      <w:numFmt w:val="bullet"/>
      <w:lvlText w:val="o"/>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8C59C">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9422E6">
      <w:start w:val="1"/>
      <w:numFmt w:val="bullet"/>
      <w:lvlText w:val="•"/>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0B1C">
      <w:start w:val="1"/>
      <w:numFmt w:val="bullet"/>
      <w:lvlText w:val="o"/>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C4B916">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C74D4">
      <w:start w:val="1"/>
      <w:numFmt w:val="bullet"/>
      <w:lvlText w:val="•"/>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E23EB2">
      <w:start w:val="1"/>
      <w:numFmt w:val="bullet"/>
      <w:lvlText w:val="o"/>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E8B4F4">
      <w:start w:val="1"/>
      <w:numFmt w:val="bullet"/>
      <w:lvlText w:val="▪"/>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3C"/>
    <w:rsid w:val="000C213C"/>
    <w:rsid w:val="00180E87"/>
    <w:rsid w:val="001F6ADE"/>
    <w:rsid w:val="0022113B"/>
    <w:rsid w:val="005D5D8A"/>
    <w:rsid w:val="008F0A24"/>
    <w:rsid w:val="008F4BFF"/>
    <w:rsid w:val="009474B4"/>
    <w:rsid w:val="00B76ECE"/>
    <w:rsid w:val="00C96FB8"/>
    <w:rsid w:val="00CF7417"/>
    <w:rsid w:val="00D82374"/>
    <w:rsid w:val="00E2263C"/>
    <w:rsid w:val="00E540E0"/>
    <w:rsid w:val="00EA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B0237"/>
  <w15:docId w15:val="{602331B8-9EDE-49C3-A8A7-DDE7F5D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48" w:lineRule="auto"/>
      <w:ind w:left="29" w:firstLine="4"/>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213C"/>
    <w:pPr>
      <w:spacing w:after="0" w:line="240" w:lineRule="auto"/>
      <w:ind w:left="720" w:firstLine="0"/>
      <w:contextualSpacing/>
      <w:jc w:val="left"/>
    </w:pPr>
    <w:rPr>
      <w:rFonts w:ascii="Calibri" w:eastAsiaTheme="minorHAnsi"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Wanek</dc:creator>
  <cp:keywords/>
  <cp:lastModifiedBy>Carrie Wanek</cp:lastModifiedBy>
  <cp:revision>2</cp:revision>
  <dcterms:created xsi:type="dcterms:W3CDTF">2021-08-26T17:25:00Z</dcterms:created>
  <dcterms:modified xsi:type="dcterms:W3CDTF">2021-08-26T17:25:00Z</dcterms:modified>
</cp:coreProperties>
</file>